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381" w:rsidRDefault="003B0381" w:rsidP="001168BC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11877995"/>
      <w:r>
        <w:rPr>
          <w:noProof/>
          <w:lang w:val="ru-RU" w:eastAsia="ru-RU"/>
        </w:rPr>
        <w:drawing>
          <wp:inline distT="0" distB="0" distL="0" distR="0">
            <wp:extent cx="5940425" cy="8394491"/>
            <wp:effectExtent l="19050" t="0" r="3175" b="0"/>
            <wp:docPr id="1" name="Рисунок 1" descr="C:\Users\Пользователь\AppData\Local\Microsoft\Windows\INetCache\Content.Word\алгебра и начала матем анализа Базовый уровень 10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AppData\Local\Microsoft\Windows\INetCache\Content.Word\алгебра и начала матем анализа Базовый уровень 10а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37CB4"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</w:t>
      </w:r>
    </w:p>
    <w:p w:rsidR="003B0381" w:rsidRDefault="003B0381" w:rsidP="001168BC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C2E59" w:rsidRPr="00075837" w:rsidRDefault="00B37CB4" w:rsidP="001168BC">
      <w:pPr>
        <w:spacing w:after="0" w:line="264" w:lineRule="auto"/>
        <w:jc w:val="both"/>
        <w:rPr>
          <w:sz w:val="20"/>
          <w:szCs w:val="20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Pr="00075837">
        <w:rPr>
          <w:rFonts w:ascii="Times New Roman" w:hAnsi="Times New Roman"/>
          <w:b/>
          <w:color w:val="000000"/>
          <w:sz w:val="20"/>
          <w:szCs w:val="20"/>
          <w:lang w:val="ru-RU"/>
        </w:rPr>
        <w:t>ПОЯСНИТЕЛЬНАЯ ЗАПИСКА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1" w:name="_Toc118726574"/>
      <w:bookmarkEnd w:id="1"/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 xml:space="preserve">Рабочая программа учебного курса «Алгебра и начала математического анализа» базового уровня для обучающихся 10   класса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4C2E59" w:rsidRPr="00075837" w:rsidRDefault="004C2E59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4C2E59" w:rsidRPr="00075837" w:rsidRDefault="00B37CB4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bookmarkStart w:id="2" w:name="_Toc118726582"/>
      <w:bookmarkEnd w:id="2"/>
      <w:r w:rsidRPr="00075837">
        <w:rPr>
          <w:rFonts w:ascii="Times New Roman" w:hAnsi="Times New Roman"/>
          <w:b/>
          <w:color w:val="000000"/>
          <w:sz w:val="20"/>
          <w:szCs w:val="20"/>
          <w:lang w:val="ru-RU"/>
        </w:rPr>
        <w:t>ЦЕЛИ ИЗУЧЕНИЯ УЧЕБНОГО КУРСА</w:t>
      </w:r>
    </w:p>
    <w:p w:rsidR="004C2E59" w:rsidRPr="00075837" w:rsidRDefault="004C2E59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математической форме. 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самостоятельности, аккуратности, продолжительной концентрации внимания и ответственности за полученный результат. 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 затем интерпретировать полученный результат. 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 xml:space="preserve"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</w:t>
      </w: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lastRenderedPageBreak/>
        <w:t>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:rsidR="004C2E59" w:rsidRPr="00075837" w:rsidRDefault="004C2E59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4C2E59" w:rsidRPr="00075837" w:rsidRDefault="00B37CB4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bookmarkStart w:id="3" w:name="_Toc118726583"/>
      <w:bookmarkEnd w:id="3"/>
      <w:r w:rsidRPr="00075837">
        <w:rPr>
          <w:rFonts w:ascii="Times New Roman" w:hAnsi="Times New Roman"/>
          <w:b/>
          <w:color w:val="000000"/>
          <w:sz w:val="20"/>
          <w:szCs w:val="20"/>
          <w:lang w:val="ru-RU"/>
        </w:rPr>
        <w:t>МЕСТО УЧЕБНОГО КУРСА В УЧЕБНОМ ПЛАНЕ</w:t>
      </w:r>
    </w:p>
    <w:p w:rsidR="004C2E59" w:rsidRPr="00075837" w:rsidRDefault="004C2E59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4C2E59" w:rsidRPr="00075837" w:rsidRDefault="00B37CB4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 xml:space="preserve">В учебном плане на изучение курса алгебры и начал математического анализа на базовом уровне отводится 2 часа в неделю в 10 классе </w:t>
      </w:r>
      <w:r w:rsidR="00071151" w:rsidRPr="00075837">
        <w:rPr>
          <w:rFonts w:ascii="Times New Roman" w:hAnsi="Times New Roman"/>
          <w:color w:val="000000"/>
          <w:sz w:val="20"/>
          <w:szCs w:val="20"/>
          <w:lang w:val="ru-RU"/>
        </w:rPr>
        <w:t xml:space="preserve"> </w:t>
      </w:r>
    </w:p>
    <w:p w:rsidR="004C2E59" w:rsidRPr="00075837" w:rsidRDefault="004C2E59">
      <w:pPr>
        <w:rPr>
          <w:sz w:val="20"/>
          <w:szCs w:val="20"/>
          <w:lang w:val="ru-RU"/>
        </w:rPr>
        <w:sectPr w:rsidR="004C2E59" w:rsidRPr="00075837">
          <w:pgSz w:w="11906" w:h="16383"/>
          <w:pgMar w:top="1134" w:right="850" w:bottom="1134" w:left="1701" w:header="720" w:footer="720" w:gutter="0"/>
          <w:cols w:space="720"/>
        </w:sectPr>
      </w:pPr>
    </w:p>
    <w:p w:rsidR="004C2E59" w:rsidRPr="00075837" w:rsidRDefault="00B37CB4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bookmarkStart w:id="4" w:name="block-11877999"/>
      <w:bookmarkEnd w:id="0"/>
      <w:r w:rsidRPr="00075837">
        <w:rPr>
          <w:rFonts w:ascii="Times New Roman" w:hAnsi="Times New Roman"/>
          <w:b/>
          <w:color w:val="000000"/>
          <w:sz w:val="20"/>
          <w:szCs w:val="20"/>
          <w:lang w:val="ru-RU"/>
        </w:rPr>
        <w:lastRenderedPageBreak/>
        <w:t>СОДЕРЖАНИЕ УЧЕБНОГО КУРСА</w:t>
      </w:r>
    </w:p>
    <w:p w:rsidR="004C2E59" w:rsidRPr="00075837" w:rsidRDefault="004C2E59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4C2E59" w:rsidRPr="00075837" w:rsidRDefault="00B37CB4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bookmarkStart w:id="5" w:name="_Toc118726588"/>
      <w:bookmarkEnd w:id="5"/>
      <w:r w:rsidRPr="00075837">
        <w:rPr>
          <w:rFonts w:ascii="Times New Roman" w:hAnsi="Times New Roman"/>
          <w:b/>
          <w:color w:val="000000"/>
          <w:sz w:val="20"/>
          <w:szCs w:val="20"/>
          <w:lang w:val="ru-RU"/>
        </w:rPr>
        <w:t>10 КЛАСС</w:t>
      </w:r>
    </w:p>
    <w:p w:rsidR="004C2E59" w:rsidRPr="00075837" w:rsidRDefault="004C2E59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b/>
          <w:color w:val="000000"/>
          <w:sz w:val="20"/>
          <w:szCs w:val="20"/>
          <w:lang w:val="ru-RU"/>
        </w:rPr>
        <w:t>Числа и вычисления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Синус, косинус и тангенс числового аргумента. Арксинус, арккосинус, арктангенс числового аргумента.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b/>
          <w:color w:val="000000"/>
          <w:sz w:val="20"/>
          <w:szCs w:val="20"/>
          <w:lang w:val="ru-RU"/>
        </w:rPr>
        <w:t>Уравнения и неравенства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 xml:space="preserve">Тождества и тождественные преобразования. 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Преобразование тригонометрических выражений. Основные тригонометрические формулы.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Уравнение, корень уравнения</w:t>
      </w:r>
      <w:r w:rsidRPr="00075837">
        <w:rPr>
          <w:rFonts w:ascii="Times New Roman" w:hAnsi="Times New Roman"/>
          <w:i/>
          <w:color w:val="000000"/>
          <w:sz w:val="20"/>
          <w:szCs w:val="20"/>
          <w:lang w:val="ru-RU"/>
        </w:rPr>
        <w:t xml:space="preserve">. </w:t>
      </w: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Неравенство, решение неравенства. Метод интервалов.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Решение целых и дробно-рациональных уравнений и неравенств.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Решение иррациональных уравнений и неравенств.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Решение тригонометрических уравнений.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b/>
          <w:color w:val="000000"/>
          <w:sz w:val="20"/>
          <w:szCs w:val="20"/>
          <w:lang w:val="ru-RU"/>
        </w:rPr>
        <w:t>Функции и графики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Функция, способы задания функции. График функции. Взаимно обратные функции.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Область определения и множество значений функции. Нули функции. Промежутки знакопостоянства. Чётные и нечётные функции.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 w:rsidRPr="00075837">
        <w:rPr>
          <w:rFonts w:ascii="Times New Roman" w:hAnsi="Times New Roman"/>
          <w:i/>
          <w:color w:val="000000"/>
          <w:sz w:val="20"/>
          <w:szCs w:val="20"/>
        </w:rPr>
        <w:t>n</w:t>
      </w: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 xml:space="preserve">-ой степени. 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Тригонометрическая окружность, определение тригонометрических функций числового аргумента.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b/>
          <w:color w:val="000000"/>
          <w:sz w:val="20"/>
          <w:szCs w:val="20"/>
          <w:lang w:val="ru-RU"/>
        </w:rPr>
        <w:t>Начала математического анализа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 xml:space="preserve">Последовательности, способы задания последовательностей. Монотонные последовательности. 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b/>
          <w:color w:val="000000"/>
          <w:sz w:val="20"/>
          <w:szCs w:val="20"/>
          <w:lang w:val="ru-RU"/>
        </w:rPr>
        <w:t>Множества и логика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 xml:space="preserve"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Определение, теорема, следствие, доказательство.</w:t>
      </w:r>
    </w:p>
    <w:p w:rsidR="004C2E59" w:rsidRPr="00075837" w:rsidRDefault="004C2E59" w:rsidP="00071151">
      <w:pPr>
        <w:spacing w:after="0" w:line="264" w:lineRule="auto"/>
        <w:jc w:val="both"/>
        <w:rPr>
          <w:sz w:val="20"/>
          <w:szCs w:val="20"/>
          <w:lang w:val="ru-RU"/>
        </w:rPr>
        <w:sectPr w:rsidR="004C2E59" w:rsidRPr="00075837">
          <w:pgSz w:w="11906" w:h="16383"/>
          <w:pgMar w:top="1134" w:right="850" w:bottom="1134" w:left="1701" w:header="720" w:footer="720" w:gutter="0"/>
          <w:cols w:space="720"/>
        </w:sectPr>
      </w:pPr>
    </w:p>
    <w:p w:rsidR="004C2E59" w:rsidRPr="00075837" w:rsidRDefault="00B37CB4" w:rsidP="00071151">
      <w:pPr>
        <w:spacing w:after="0" w:line="264" w:lineRule="auto"/>
        <w:jc w:val="both"/>
        <w:rPr>
          <w:sz w:val="20"/>
          <w:szCs w:val="20"/>
          <w:lang w:val="ru-RU"/>
        </w:rPr>
      </w:pPr>
      <w:bookmarkStart w:id="6" w:name="block-11878000"/>
      <w:bookmarkEnd w:id="4"/>
      <w:r w:rsidRPr="00075837">
        <w:rPr>
          <w:rFonts w:ascii="Times New Roman" w:hAnsi="Times New Roman"/>
          <w:b/>
          <w:color w:val="000000"/>
          <w:sz w:val="20"/>
          <w:szCs w:val="20"/>
          <w:lang w:val="ru-RU"/>
        </w:rPr>
        <w:lastRenderedPageBreak/>
        <w:t>ПЛАНИРУЕМЫЕ РЕЗУЛЬТАТЫ</w:t>
      </w:r>
    </w:p>
    <w:p w:rsidR="004C2E59" w:rsidRPr="00075837" w:rsidRDefault="004C2E59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метапредметных и предметных образовательных результатов: </w:t>
      </w:r>
    </w:p>
    <w:p w:rsidR="004C2E59" w:rsidRPr="00075837" w:rsidRDefault="004C2E59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4C2E59" w:rsidRPr="00075837" w:rsidRDefault="00B37CB4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b/>
          <w:color w:val="000000"/>
          <w:sz w:val="20"/>
          <w:szCs w:val="20"/>
          <w:lang w:val="ru-RU"/>
        </w:rPr>
        <w:t>ЛИЧНОСТНЫЕ РЕЗУЛЬТАТЫ</w:t>
      </w:r>
    </w:p>
    <w:p w:rsidR="004C2E59" w:rsidRPr="00075837" w:rsidRDefault="004C2E59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bookmarkStart w:id="7" w:name="_Toc73394992"/>
      <w:bookmarkEnd w:id="7"/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Гражданское воспитание: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Патриотическое воспитание:</w:t>
      </w:r>
    </w:p>
    <w:p w:rsidR="004C2E59" w:rsidRPr="00075837" w:rsidRDefault="00B37CB4">
      <w:pPr>
        <w:shd w:val="clear" w:color="auto" w:fill="FFFFFF"/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Духовно-нравственного воспитания: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Эстетическое воспитание: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Физическое воспитание: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Трудовое воспитание: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Экологическое воспитание: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 xml:space="preserve">Ценности научного познания: 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4C2E59" w:rsidRPr="00075837" w:rsidRDefault="004C2E59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4C2E59" w:rsidRPr="00075837" w:rsidRDefault="00B37CB4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bookmarkStart w:id="8" w:name="_Toc118726579"/>
      <w:bookmarkEnd w:id="8"/>
      <w:r w:rsidRPr="00075837">
        <w:rPr>
          <w:rFonts w:ascii="Times New Roman" w:hAnsi="Times New Roman"/>
          <w:b/>
          <w:color w:val="000000"/>
          <w:sz w:val="20"/>
          <w:szCs w:val="20"/>
          <w:lang w:val="ru-RU"/>
        </w:rPr>
        <w:t>МЕТАПРЕДМЕТНЫЕ РЕЗУЛЬТАТЫ</w:t>
      </w:r>
    </w:p>
    <w:p w:rsidR="004C2E59" w:rsidRPr="00075837" w:rsidRDefault="004C2E59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075837">
        <w:rPr>
          <w:rFonts w:ascii="Times New Roman" w:hAnsi="Times New Roman"/>
          <w:b/>
          <w:i/>
          <w:color w:val="000000"/>
          <w:sz w:val="20"/>
          <w:szCs w:val="20"/>
          <w:lang w:val="ru-RU"/>
        </w:rPr>
        <w:t>познавательными</w:t>
      </w:r>
      <w:r w:rsidRPr="00075837">
        <w:rPr>
          <w:rFonts w:ascii="Times New Roman" w:hAnsi="Times New Roman"/>
          <w:i/>
          <w:color w:val="000000"/>
          <w:sz w:val="20"/>
          <w:szCs w:val="20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lastRenderedPageBreak/>
        <w:t xml:space="preserve">1) </w:t>
      </w:r>
      <w:r w:rsidRPr="00075837">
        <w:rPr>
          <w:rFonts w:ascii="Times New Roman" w:hAnsi="Times New Roman"/>
          <w:i/>
          <w:color w:val="000000"/>
          <w:sz w:val="20"/>
          <w:szCs w:val="20"/>
          <w:lang w:val="ru-RU"/>
        </w:rPr>
        <w:t xml:space="preserve">Универсальные </w:t>
      </w:r>
      <w:r w:rsidRPr="00075837">
        <w:rPr>
          <w:rFonts w:ascii="Times New Roman" w:hAnsi="Times New Roman"/>
          <w:b/>
          <w:i/>
          <w:color w:val="000000"/>
          <w:sz w:val="20"/>
          <w:szCs w:val="20"/>
          <w:lang w:val="ru-RU"/>
        </w:rPr>
        <w:t>познавательные</w:t>
      </w:r>
      <w:r w:rsidRPr="00075837">
        <w:rPr>
          <w:rFonts w:ascii="Times New Roman" w:hAnsi="Times New Roman"/>
          <w:i/>
          <w:color w:val="000000"/>
          <w:sz w:val="20"/>
          <w:szCs w:val="20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.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</w:rPr>
      </w:pPr>
      <w:r w:rsidRPr="00075837">
        <w:rPr>
          <w:rFonts w:ascii="Times New Roman" w:hAnsi="Times New Roman"/>
          <w:color w:val="000000"/>
          <w:sz w:val="20"/>
          <w:szCs w:val="20"/>
        </w:rPr>
        <w:t>Базовые логические действия:</w:t>
      </w:r>
    </w:p>
    <w:p w:rsidR="004C2E59" w:rsidRPr="00075837" w:rsidRDefault="00B37CB4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4C2E59" w:rsidRPr="00075837" w:rsidRDefault="00B37CB4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4C2E59" w:rsidRPr="00075837" w:rsidRDefault="00B37CB4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4C2E59" w:rsidRPr="00075837" w:rsidRDefault="00B37CB4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4C2E59" w:rsidRPr="00075837" w:rsidRDefault="00B37CB4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4C2E59" w:rsidRPr="00075837" w:rsidRDefault="00B37CB4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</w:rPr>
      </w:pPr>
      <w:r w:rsidRPr="00075837">
        <w:rPr>
          <w:rFonts w:ascii="Times New Roman" w:hAnsi="Times New Roman"/>
          <w:color w:val="000000"/>
          <w:sz w:val="20"/>
          <w:szCs w:val="20"/>
        </w:rPr>
        <w:t>Базовые исследовательские действия:</w:t>
      </w:r>
    </w:p>
    <w:p w:rsidR="004C2E59" w:rsidRPr="00075837" w:rsidRDefault="00B37CB4">
      <w:pPr>
        <w:numPr>
          <w:ilvl w:val="0"/>
          <w:numId w:val="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4C2E59" w:rsidRPr="00075837" w:rsidRDefault="00B37CB4">
      <w:pPr>
        <w:numPr>
          <w:ilvl w:val="0"/>
          <w:numId w:val="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4C2E59" w:rsidRPr="00075837" w:rsidRDefault="00B37CB4">
      <w:pPr>
        <w:numPr>
          <w:ilvl w:val="0"/>
          <w:numId w:val="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4C2E59" w:rsidRPr="00075837" w:rsidRDefault="00B37CB4">
      <w:pPr>
        <w:numPr>
          <w:ilvl w:val="0"/>
          <w:numId w:val="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</w:rPr>
      </w:pPr>
      <w:r w:rsidRPr="00075837">
        <w:rPr>
          <w:rFonts w:ascii="Times New Roman" w:hAnsi="Times New Roman"/>
          <w:color w:val="000000"/>
          <w:sz w:val="20"/>
          <w:szCs w:val="20"/>
        </w:rPr>
        <w:t>Работа с информацией:</w:t>
      </w:r>
    </w:p>
    <w:p w:rsidR="004C2E59" w:rsidRPr="00075837" w:rsidRDefault="00B37CB4">
      <w:pPr>
        <w:numPr>
          <w:ilvl w:val="0"/>
          <w:numId w:val="3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4C2E59" w:rsidRPr="00075837" w:rsidRDefault="00B37CB4">
      <w:pPr>
        <w:numPr>
          <w:ilvl w:val="0"/>
          <w:numId w:val="3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4C2E59" w:rsidRPr="00075837" w:rsidRDefault="00B37CB4">
      <w:pPr>
        <w:numPr>
          <w:ilvl w:val="0"/>
          <w:numId w:val="3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4C2E59" w:rsidRPr="00075837" w:rsidRDefault="00B37CB4">
      <w:pPr>
        <w:numPr>
          <w:ilvl w:val="0"/>
          <w:numId w:val="3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оценивать надёжность информации по самостоятельно сформулированным критериям.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 xml:space="preserve">2) </w:t>
      </w:r>
      <w:r w:rsidRPr="00075837">
        <w:rPr>
          <w:rFonts w:ascii="Times New Roman" w:hAnsi="Times New Roman"/>
          <w:i/>
          <w:color w:val="000000"/>
          <w:sz w:val="20"/>
          <w:szCs w:val="20"/>
          <w:lang w:val="ru-RU"/>
        </w:rPr>
        <w:t xml:space="preserve">Универсальные </w:t>
      </w:r>
      <w:r w:rsidRPr="00075837">
        <w:rPr>
          <w:rFonts w:ascii="Times New Roman" w:hAnsi="Times New Roman"/>
          <w:b/>
          <w:i/>
          <w:color w:val="000000"/>
          <w:sz w:val="20"/>
          <w:szCs w:val="20"/>
          <w:lang w:val="ru-RU"/>
        </w:rPr>
        <w:t xml:space="preserve">коммуникативные </w:t>
      </w:r>
      <w:r w:rsidRPr="00075837">
        <w:rPr>
          <w:rFonts w:ascii="Times New Roman" w:hAnsi="Times New Roman"/>
          <w:i/>
          <w:color w:val="000000"/>
          <w:sz w:val="20"/>
          <w:szCs w:val="20"/>
          <w:lang w:val="ru-RU"/>
        </w:rPr>
        <w:t>действия, обеспечивают сформированность социальных навыков обучающихся.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</w:rPr>
      </w:pPr>
      <w:r w:rsidRPr="00075837">
        <w:rPr>
          <w:rFonts w:ascii="Times New Roman" w:hAnsi="Times New Roman"/>
          <w:color w:val="000000"/>
          <w:sz w:val="20"/>
          <w:szCs w:val="20"/>
        </w:rPr>
        <w:t>Общение:</w:t>
      </w:r>
    </w:p>
    <w:p w:rsidR="004C2E59" w:rsidRPr="00075837" w:rsidRDefault="00B37CB4">
      <w:pPr>
        <w:numPr>
          <w:ilvl w:val="0"/>
          <w:numId w:val="4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4C2E59" w:rsidRPr="00075837" w:rsidRDefault="00B37CB4">
      <w:pPr>
        <w:numPr>
          <w:ilvl w:val="0"/>
          <w:numId w:val="4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4C2E59" w:rsidRPr="00075837" w:rsidRDefault="00B37CB4">
      <w:pPr>
        <w:numPr>
          <w:ilvl w:val="0"/>
          <w:numId w:val="4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</w:rPr>
      </w:pPr>
      <w:r w:rsidRPr="00075837">
        <w:rPr>
          <w:rFonts w:ascii="Times New Roman" w:hAnsi="Times New Roman"/>
          <w:color w:val="000000"/>
          <w:sz w:val="20"/>
          <w:szCs w:val="20"/>
        </w:rPr>
        <w:t>Сотрудничество:</w:t>
      </w:r>
    </w:p>
    <w:p w:rsidR="004C2E59" w:rsidRPr="00075837" w:rsidRDefault="00B37CB4">
      <w:pPr>
        <w:numPr>
          <w:ilvl w:val="0"/>
          <w:numId w:val="5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 xml:space="preserve"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</w:t>
      </w: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lastRenderedPageBreak/>
        <w:t>работы, распределять виды работ, договариваться, обсуждать процесс и результат работы; обобщать мнения нескольких людей;</w:t>
      </w:r>
    </w:p>
    <w:p w:rsidR="004C2E59" w:rsidRPr="00075837" w:rsidRDefault="00B37CB4">
      <w:pPr>
        <w:numPr>
          <w:ilvl w:val="0"/>
          <w:numId w:val="5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 xml:space="preserve">3) </w:t>
      </w:r>
      <w:r w:rsidRPr="00075837">
        <w:rPr>
          <w:rFonts w:ascii="Times New Roman" w:hAnsi="Times New Roman"/>
          <w:i/>
          <w:color w:val="000000"/>
          <w:sz w:val="20"/>
          <w:szCs w:val="20"/>
          <w:lang w:val="ru-RU"/>
        </w:rPr>
        <w:t xml:space="preserve">Универсальные </w:t>
      </w:r>
      <w:r w:rsidRPr="00075837">
        <w:rPr>
          <w:rFonts w:ascii="Times New Roman" w:hAnsi="Times New Roman"/>
          <w:b/>
          <w:i/>
          <w:color w:val="000000"/>
          <w:sz w:val="20"/>
          <w:szCs w:val="20"/>
          <w:lang w:val="ru-RU"/>
        </w:rPr>
        <w:t xml:space="preserve">регулятивные </w:t>
      </w:r>
      <w:r w:rsidRPr="00075837">
        <w:rPr>
          <w:rFonts w:ascii="Times New Roman" w:hAnsi="Times New Roman"/>
          <w:i/>
          <w:color w:val="000000"/>
          <w:sz w:val="20"/>
          <w:szCs w:val="20"/>
          <w:lang w:val="ru-RU"/>
        </w:rPr>
        <w:t>действия, обеспечивают формирование смысловых установок и жизненных навыков личности</w:t>
      </w: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.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Самоорганизация: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</w:rPr>
      </w:pPr>
      <w:r w:rsidRPr="00075837">
        <w:rPr>
          <w:rFonts w:ascii="Times New Roman" w:hAnsi="Times New Roman"/>
          <w:color w:val="000000"/>
          <w:sz w:val="20"/>
          <w:szCs w:val="20"/>
        </w:rPr>
        <w:t>Самоконтроль:</w:t>
      </w:r>
    </w:p>
    <w:p w:rsidR="004C2E59" w:rsidRPr="00075837" w:rsidRDefault="00B37CB4">
      <w:pPr>
        <w:numPr>
          <w:ilvl w:val="0"/>
          <w:numId w:val="6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4C2E59" w:rsidRPr="00075837" w:rsidRDefault="00B37CB4">
      <w:pPr>
        <w:numPr>
          <w:ilvl w:val="0"/>
          <w:numId w:val="6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4C2E59" w:rsidRPr="00075837" w:rsidRDefault="00B37CB4">
      <w:pPr>
        <w:numPr>
          <w:ilvl w:val="0"/>
          <w:numId w:val="6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4C2E59" w:rsidRPr="00075837" w:rsidRDefault="004C2E59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4C2E59" w:rsidRPr="00075837" w:rsidRDefault="00B37CB4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b/>
          <w:color w:val="000000"/>
          <w:sz w:val="20"/>
          <w:szCs w:val="20"/>
          <w:lang w:val="ru-RU"/>
        </w:rPr>
        <w:t>ПРЕДМЕТНЫЕ РЕЗУЛЬТАТЫ</w:t>
      </w:r>
    </w:p>
    <w:p w:rsidR="004C2E59" w:rsidRPr="00075837" w:rsidRDefault="004C2E59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:rsidR="004C2E59" w:rsidRPr="00075837" w:rsidRDefault="004C2E59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4C2E59" w:rsidRPr="00075837" w:rsidRDefault="00B37CB4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bookmarkStart w:id="9" w:name="_Toc118726585"/>
      <w:bookmarkEnd w:id="9"/>
      <w:r w:rsidRPr="00075837">
        <w:rPr>
          <w:rFonts w:ascii="Times New Roman" w:hAnsi="Times New Roman"/>
          <w:b/>
          <w:color w:val="000000"/>
          <w:sz w:val="20"/>
          <w:szCs w:val="20"/>
          <w:lang w:val="ru-RU"/>
        </w:rPr>
        <w:t>10 КЛАСС</w:t>
      </w:r>
    </w:p>
    <w:p w:rsidR="004C2E59" w:rsidRPr="00075837" w:rsidRDefault="004C2E59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b/>
          <w:color w:val="000000"/>
          <w:sz w:val="20"/>
          <w:szCs w:val="20"/>
          <w:lang w:val="ru-RU"/>
        </w:rPr>
        <w:t>Числа и вычисления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Оперировать понятиями: рациональное и действительное число, обыкновенная и десятичная дробь, проценты.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Выполнять арифметические операции с рациональными и действительными числами.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b/>
          <w:color w:val="000000"/>
          <w:sz w:val="20"/>
          <w:szCs w:val="20"/>
          <w:lang w:val="ru-RU"/>
        </w:rPr>
        <w:t>Уравнения и неравенства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b/>
          <w:color w:val="000000"/>
          <w:sz w:val="20"/>
          <w:szCs w:val="20"/>
          <w:lang w:val="ru-RU"/>
        </w:rPr>
        <w:t>Функции и графики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lastRenderedPageBreak/>
        <w:t>Оперировать понятиями: чётность и нечётность функции, нули функции, промежутки знакопостоянства.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Использовать графики функций для решения уравнений.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Строить и читать графики линейной функции, квадратичной функции, степенной функции с целым показателем.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величинами.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b/>
          <w:color w:val="000000"/>
          <w:sz w:val="20"/>
          <w:szCs w:val="20"/>
          <w:lang w:val="ru-RU"/>
        </w:rPr>
        <w:t>Начала математического анализа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Оперировать понятиями: последовательность, арифметическая и геометрическая прогрессии.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Задавать последовательности различными способами.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Использовать свойства последовательностей и прогрессий для решения реальных задач прикладного характера.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b/>
          <w:color w:val="000000"/>
          <w:sz w:val="20"/>
          <w:szCs w:val="20"/>
          <w:lang w:val="ru-RU"/>
        </w:rPr>
        <w:t>Множества и логика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Оперировать понятиями: множество, операции над множествами.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:rsidR="004C2E59" w:rsidRPr="00075837" w:rsidRDefault="00B37CB4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075837">
        <w:rPr>
          <w:rFonts w:ascii="Times New Roman" w:hAnsi="Times New Roman"/>
          <w:color w:val="000000"/>
          <w:sz w:val="20"/>
          <w:szCs w:val="20"/>
          <w:lang w:val="ru-RU"/>
        </w:rPr>
        <w:t>Оперировать понятиями: определение, теорема, следствие, доказательство.</w:t>
      </w:r>
    </w:p>
    <w:p w:rsidR="004C2E59" w:rsidRPr="00075837" w:rsidRDefault="004C2E59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4C2E59" w:rsidRPr="00075837" w:rsidRDefault="004C2E59">
      <w:pPr>
        <w:rPr>
          <w:sz w:val="20"/>
          <w:szCs w:val="20"/>
          <w:lang w:val="ru-RU"/>
        </w:rPr>
        <w:sectPr w:rsidR="004C2E59" w:rsidRPr="00075837">
          <w:pgSz w:w="11906" w:h="16383"/>
          <w:pgMar w:top="1134" w:right="850" w:bottom="1134" w:left="1701" w:header="720" w:footer="720" w:gutter="0"/>
          <w:cols w:space="720"/>
        </w:sectPr>
      </w:pPr>
      <w:bookmarkStart w:id="10" w:name="_Toc118726586"/>
      <w:bookmarkEnd w:id="10"/>
    </w:p>
    <w:p w:rsidR="004C2E59" w:rsidRPr="00075837" w:rsidRDefault="00B37CB4">
      <w:pPr>
        <w:spacing w:after="0"/>
        <w:ind w:left="120"/>
        <w:rPr>
          <w:sz w:val="20"/>
          <w:szCs w:val="20"/>
        </w:rPr>
      </w:pPr>
      <w:bookmarkStart w:id="11" w:name="block-11877996"/>
      <w:bookmarkEnd w:id="6"/>
      <w:r w:rsidRPr="00075837">
        <w:rPr>
          <w:rFonts w:ascii="Times New Roman" w:hAnsi="Times New Roman"/>
          <w:b/>
          <w:color w:val="000000"/>
          <w:sz w:val="20"/>
          <w:szCs w:val="20"/>
          <w:lang w:val="ru-RU"/>
        </w:rPr>
        <w:lastRenderedPageBreak/>
        <w:t xml:space="preserve"> </w:t>
      </w:r>
      <w:r w:rsidRPr="00075837">
        <w:rPr>
          <w:rFonts w:ascii="Times New Roman" w:hAnsi="Times New Roman"/>
          <w:b/>
          <w:color w:val="000000"/>
          <w:sz w:val="20"/>
          <w:szCs w:val="20"/>
        </w:rPr>
        <w:t xml:space="preserve">ТЕМАТИЧЕСКОЕ ПЛАНИРОВАНИЕ </w:t>
      </w:r>
    </w:p>
    <w:p w:rsidR="004C2E59" w:rsidRPr="00075837" w:rsidRDefault="00B37CB4">
      <w:pPr>
        <w:spacing w:after="0"/>
        <w:ind w:left="120"/>
        <w:rPr>
          <w:sz w:val="20"/>
          <w:szCs w:val="20"/>
        </w:rPr>
      </w:pPr>
      <w:r w:rsidRPr="00075837">
        <w:rPr>
          <w:rFonts w:ascii="Times New Roman" w:hAnsi="Times New Roman"/>
          <w:b/>
          <w:color w:val="000000"/>
          <w:sz w:val="20"/>
          <w:szCs w:val="20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36"/>
        <w:gridCol w:w="4080"/>
        <w:gridCol w:w="1491"/>
        <w:gridCol w:w="1667"/>
        <w:gridCol w:w="1756"/>
        <w:gridCol w:w="2568"/>
      </w:tblGrid>
      <w:tr w:rsidR="004C2E59" w:rsidRPr="00075837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Наименование разделов и тем программы </w:t>
            </w:r>
          </w:p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Электронные (цифровые) образовательные ресурсы </w:t>
            </w:r>
          </w:p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2E59" w:rsidRPr="00075837" w:rsidRDefault="004C2E5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2E59" w:rsidRPr="00075837" w:rsidRDefault="004C2E59">
            <w:pPr>
              <w:rPr>
                <w:sz w:val="20"/>
                <w:szCs w:val="20"/>
              </w:rPr>
            </w:pP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2E59" w:rsidRPr="00075837" w:rsidRDefault="004C2E59">
            <w:pPr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Множества рациональных и действительных чисел.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Функции и графики. Степень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Арифметический корень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n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–ой степени.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Иррациональные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Формулы тригонометрии.Тригонометрические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Последовательности и прогрессии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rPr>
                <w:sz w:val="20"/>
                <w:szCs w:val="20"/>
              </w:rPr>
            </w:pPr>
          </w:p>
        </w:tc>
      </w:tr>
    </w:tbl>
    <w:p w:rsidR="004C2E59" w:rsidRPr="00075837" w:rsidRDefault="004C2E59">
      <w:pPr>
        <w:rPr>
          <w:sz w:val="20"/>
          <w:szCs w:val="20"/>
          <w:lang w:val="ru-RU"/>
        </w:rPr>
        <w:sectPr w:rsidR="004C2E59" w:rsidRPr="000758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C2E59" w:rsidRPr="00075837" w:rsidRDefault="00B37CB4" w:rsidP="00071151">
      <w:pPr>
        <w:spacing w:after="0"/>
        <w:rPr>
          <w:sz w:val="20"/>
          <w:szCs w:val="20"/>
        </w:rPr>
      </w:pPr>
      <w:bookmarkStart w:id="12" w:name="block-11877997"/>
      <w:bookmarkEnd w:id="11"/>
      <w:r w:rsidRPr="00075837">
        <w:rPr>
          <w:rFonts w:ascii="Times New Roman" w:hAnsi="Times New Roman"/>
          <w:b/>
          <w:color w:val="000000"/>
          <w:sz w:val="20"/>
          <w:szCs w:val="20"/>
        </w:rPr>
        <w:lastRenderedPageBreak/>
        <w:t xml:space="preserve">ПОУРОЧНОЕ ПЛАНИРОВАНИЕ </w:t>
      </w:r>
    </w:p>
    <w:p w:rsidR="004C2E59" w:rsidRPr="00075837" w:rsidRDefault="00B37CB4">
      <w:pPr>
        <w:spacing w:after="0"/>
        <w:ind w:left="120"/>
        <w:rPr>
          <w:sz w:val="20"/>
          <w:szCs w:val="20"/>
        </w:rPr>
      </w:pPr>
      <w:r w:rsidRPr="00075837">
        <w:rPr>
          <w:rFonts w:ascii="Times New Roman" w:hAnsi="Times New Roman"/>
          <w:b/>
          <w:color w:val="000000"/>
          <w:sz w:val="20"/>
          <w:szCs w:val="20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16"/>
        <w:gridCol w:w="4100"/>
        <w:gridCol w:w="1204"/>
        <w:gridCol w:w="1591"/>
        <w:gridCol w:w="1649"/>
        <w:gridCol w:w="1243"/>
        <w:gridCol w:w="1908"/>
      </w:tblGrid>
      <w:tr w:rsidR="004C2E59" w:rsidRPr="00075837">
        <w:trPr>
          <w:trHeight w:val="144"/>
          <w:tblCellSpacing w:w="20" w:type="nil"/>
        </w:trPr>
        <w:tc>
          <w:tcPr>
            <w:tcW w:w="3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Тема урока </w:t>
            </w:r>
          </w:p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11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Дата изучения </w:t>
            </w:r>
          </w:p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Электронные цифровые образовательные ресурсы </w:t>
            </w:r>
          </w:p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2E59" w:rsidRPr="00075837" w:rsidRDefault="004C2E5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2E59" w:rsidRPr="00075837" w:rsidRDefault="004C2E59">
            <w:pPr>
              <w:rPr>
                <w:sz w:val="20"/>
                <w:szCs w:val="20"/>
              </w:rPr>
            </w:pP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2E59" w:rsidRPr="00075837" w:rsidRDefault="004C2E5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2E59" w:rsidRPr="00075837" w:rsidRDefault="004C2E59">
            <w:pPr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Множество, операции над множествами. Диаграммы Эйлера―Венна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04.09.2023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06.09.2023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Арифметические операции с рациональными числами, преобразования числовых выражений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11.09.2023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13.09.2023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18.09.2023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25.09.2023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27.09.2023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Тождества и тождественные преобразования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02.10.2023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Уравнение, корень уравнения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04.10.2023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Неравенство, решение неравенства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09.10.2023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Метод интервалов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11.10.2023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целых и дробно-рациональных уравнений и неравенств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16.10.2023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Контрольная работа по теме "Множества рациональных и действительных чисел.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Рациональные уравнения и неравенств"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18.10.2023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Функция, способы задания функции. Взаимно обратные функции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23.10.2023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График функции. Область определения и множество значений функции.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Нули функции. Промежутки знакопостоянства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25.10.2023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Чётные и нечётные функции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08.11.2023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Степень с целым показателем. Стандартная форма записи действительного числа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13.11.2023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Использование подходящей формы записи действительных чисел для решения практических задач и представления данных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15.11.2023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Степенная функция с натуральным и целым показателем.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Её свойства и график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Арифметический корень натуральной степени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22.11.2023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Арифметический корень натуральной степени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27.11.2023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29.11.2023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04.12.2023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06.12.2023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Действия с арифметическими корнями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n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–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ой степени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11.12.2023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Действия с арифметическими корнями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n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–ой степени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13.12.2023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Действия с арифметическими корнями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n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–ой степени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18.12.2023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Действия с арифметическими корнями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n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–ой степени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Действия с арифметическими корнями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n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–ой степени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25.12.2023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27.12.2023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15.01.2024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17.01.2024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22.01.2024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Свойства и график корня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n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-ой степени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24.01.2024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Свойства и график корня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n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-ой степени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29.01.2024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Контрольная работа по теме "Арифметический корень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n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–ой степени.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Иррациональные уравнения и неравенства"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31.01.2024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05.02.2024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07.02.2024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12.02.2024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Арксинус, арккосинус и арктангенс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числового аргумента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14.02.2024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19.02.2024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21.02.2024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Основные тригонометрические формулы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26.02.2024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Основные тригонометрические формулы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28.02.2024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Основные тригонометрические формулы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04.03.2024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Основные тригонометрические формулы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06.03.2024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Преобразование тригонометрических выражений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11.03.2024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Преобразование тригонометрических выражений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13.03.2024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Преобразование тригонометрических выражений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18.03.2024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Преобразование тригонометрических выражений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Преобразование тригонометрических выражений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01.04.2024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Решение тригонометрических уравнений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03.04.2024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Решение тригонометрических уравнений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08.04.2024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Решение тригонометрических уравнений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Решение тригонометрических уравнений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15.04.2024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Решение тригонометрических уравнений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17.04.2024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Решение тригонометрических уравнений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22.04.2024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Контрольная работа по теме "Формулы тригонометрии.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Тригонометрические уравнения"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24.04.2024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Последовательности, способы задания последовательностей. Монотонные последовательности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29.04.2024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Арифметическая и геометрическая прогрессии. Использование прогрессии для решения реальных задач прикладного характера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06.05.2024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Бесконечно убывающая геометрическая прогрессия. Сумма бесконечно убывающей геометрической прогрессии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08.05.2024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Формула сложных процентов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13.05.2024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Формула сложных процентов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15.05.2024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22.05.2024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C2E59" w:rsidRPr="000758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68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4C2E59" w:rsidRPr="00075837" w:rsidRDefault="00B37CB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0758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2E59" w:rsidRPr="00075837" w:rsidRDefault="004C2E59">
            <w:pPr>
              <w:rPr>
                <w:sz w:val="20"/>
                <w:szCs w:val="20"/>
              </w:rPr>
            </w:pPr>
          </w:p>
        </w:tc>
      </w:tr>
    </w:tbl>
    <w:p w:rsidR="004C2E59" w:rsidRPr="00075837" w:rsidRDefault="004C2E59">
      <w:pPr>
        <w:rPr>
          <w:sz w:val="20"/>
          <w:szCs w:val="20"/>
        </w:rPr>
        <w:sectPr w:rsidR="004C2E59" w:rsidRPr="000758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C2E59" w:rsidRPr="00075837" w:rsidRDefault="003B0381">
      <w:pPr>
        <w:spacing w:after="0" w:line="480" w:lineRule="auto"/>
        <w:ind w:left="120"/>
        <w:rPr>
          <w:sz w:val="20"/>
          <w:szCs w:val="20"/>
        </w:rPr>
      </w:pPr>
      <w:bookmarkStart w:id="13" w:name="block-11877998"/>
      <w:bookmarkEnd w:id="12"/>
      <w:r>
        <w:rPr>
          <w:rFonts w:ascii="Times New Roman" w:hAnsi="Times New Roman"/>
          <w:b/>
          <w:color w:val="000000"/>
          <w:sz w:val="20"/>
          <w:szCs w:val="20"/>
          <w:lang w:val="ru-RU"/>
        </w:rPr>
        <w:lastRenderedPageBreak/>
        <w:t xml:space="preserve"> </w:t>
      </w:r>
    </w:p>
    <w:p w:rsidR="004C2E59" w:rsidRPr="00075837" w:rsidRDefault="004C2E59">
      <w:pPr>
        <w:rPr>
          <w:sz w:val="20"/>
          <w:szCs w:val="20"/>
        </w:rPr>
        <w:sectPr w:rsidR="004C2E59" w:rsidRPr="00075837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B37CB4" w:rsidRPr="00075837" w:rsidRDefault="00B37CB4">
      <w:pPr>
        <w:rPr>
          <w:sz w:val="20"/>
          <w:szCs w:val="20"/>
        </w:rPr>
      </w:pPr>
    </w:p>
    <w:sectPr w:rsidR="00B37CB4" w:rsidRPr="00075837" w:rsidSect="004C2E5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46900"/>
    <w:multiLevelType w:val="multilevel"/>
    <w:tmpl w:val="FE7096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E501681"/>
    <w:multiLevelType w:val="multilevel"/>
    <w:tmpl w:val="3BF455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4D40F61"/>
    <w:multiLevelType w:val="multilevel"/>
    <w:tmpl w:val="758A8A3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5032A01"/>
    <w:multiLevelType w:val="multilevel"/>
    <w:tmpl w:val="3424C21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497413B"/>
    <w:multiLevelType w:val="multilevel"/>
    <w:tmpl w:val="68445E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7087450"/>
    <w:multiLevelType w:val="multilevel"/>
    <w:tmpl w:val="F7783D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4C2E59"/>
    <w:rsid w:val="00071151"/>
    <w:rsid w:val="00075837"/>
    <w:rsid w:val="001168BC"/>
    <w:rsid w:val="003B0381"/>
    <w:rsid w:val="004C2E59"/>
    <w:rsid w:val="009D6E66"/>
    <w:rsid w:val="00B37CB4"/>
    <w:rsid w:val="00E53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C2E5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C2E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3B03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B03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16</Pages>
  <Words>4286</Words>
  <Characters>24431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6</cp:revision>
  <dcterms:created xsi:type="dcterms:W3CDTF">2023-09-18T19:29:00Z</dcterms:created>
  <dcterms:modified xsi:type="dcterms:W3CDTF">2023-10-20T14:55:00Z</dcterms:modified>
</cp:coreProperties>
</file>